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63A" w:rsidRDefault="00D313E1">
      <w:pPr>
        <w:pStyle w:val="normal0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Anexa nr. 10</w:t>
      </w:r>
    </w:p>
    <w:p w:rsidR="002D163A" w:rsidRDefault="00D313E1">
      <w:pPr>
        <w:pStyle w:val="normal0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highlight w:val="white"/>
        </w:rPr>
        <w:t>la statut</w:t>
      </w:r>
    </w:p>
    <w:p w:rsidR="002D163A" w:rsidRDefault="002D163A">
      <w:pPr>
        <w:pStyle w:val="normal0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highlight w:val="white"/>
        </w:rPr>
      </w:pPr>
    </w:p>
    <w:p w:rsidR="002D163A" w:rsidRDefault="002D163A">
      <w:pPr>
        <w:pStyle w:val="normal0"/>
        <w:shd w:val="clear" w:color="auto" w:fill="FFFFFF"/>
        <w:rPr>
          <w:b/>
          <w:sz w:val="24"/>
          <w:szCs w:val="24"/>
        </w:rPr>
      </w:pPr>
    </w:p>
    <w:p w:rsidR="002D163A" w:rsidRDefault="002D163A">
      <w:pPr>
        <w:pStyle w:val="normal0"/>
        <w:shd w:val="clear" w:color="auto" w:fill="FFFFFF"/>
        <w:rPr>
          <w:b/>
          <w:sz w:val="24"/>
          <w:szCs w:val="24"/>
        </w:rPr>
      </w:pPr>
    </w:p>
    <w:p w:rsidR="002D163A" w:rsidRDefault="00D313E1">
      <w:pPr>
        <w:pStyle w:val="normal0"/>
        <w:shd w:val="clear" w:color="auto" w:fill="FFFFFF"/>
        <w:jc w:val="center"/>
        <w:rPr>
          <w:rFonts w:ascii="Times New Roman" w:eastAsia="Times New Roman" w:hAnsi="Times New Roman" w:cs="Times New Roman"/>
          <w:b/>
          <w:sz w:val="40"/>
          <w:szCs w:val="40"/>
          <w:highlight w:val="white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highlight w:val="white"/>
        </w:rPr>
        <w:t>Principalele funcțiuni economice, precum și din agricultură</w:t>
      </w:r>
    </w:p>
    <w:p w:rsidR="002D163A" w:rsidRDefault="002D163A">
      <w:pPr>
        <w:pStyle w:val="normal0"/>
        <w:shd w:val="clear" w:color="auto" w:fill="FFFFFF"/>
        <w:jc w:val="center"/>
        <w:rPr>
          <w:rFonts w:ascii="Times New Roman" w:eastAsia="Times New Roman" w:hAnsi="Times New Roman" w:cs="Times New Roman"/>
          <w:b/>
          <w:sz w:val="40"/>
          <w:szCs w:val="40"/>
          <w:highlight w:val="white"/>
        </w:rPr>
      </w:pPr>
    </w:p>
    <w:p w:rsidR="00D313E1" w:rsidRDefault="00D313E1">
      <w:pPr>
        <w:pStyle w:val="normal0"/>
        <w:shd w:val="clear" w:color="auto" w:fill="FFFFFF"/>
        <w:jc w:val="center"/>
        <w:rPr>
          <w:rFonts w:ascii="Times New Roman" w:eastAsia="Times New Roman" w:hAnsi="Times New Roman" w:cs="Times New Roman"/>
          <w:b/>
          <w:sz w:val="40"/>
          <w:szCs w:val="40"/>
          <w:highlight w:val="white"/>
        </w:rPr>
      </w:pPr>
    </w:p>
    <w:p w:rsidR="002D163A" w:rsidRDefault="002D163A">
      <w:pPr>
        <w:pStyle w:val="normal0"/>
        <w:shd w:val="clear" w:color="auto" w:fill="FFFFFF"/>
        <w:jc w:val="center"/>
        <w:rPr>
          <w:rFonts w:ascii="Times New Roman" w:eastAsia="Times New Roman" w:hAnsi="Times New Roman" w:cs="Times New Roman"/>
          <w:b/>
          <w:sz w:val="40"/>
          <w:szCs w:val="40"/>
          <w:highlight w:val="white"/>
        </w:rPr>
      </w:pPr>
    </w:p>
    <w:p w:rsidR="002D163A" w:rsidRDefault="00D313E1">
      <w:pPr>
        <w:pStyle w:val="normal0"/>
        <w:shd w:val="clear" w:color="auto" w:fill="FFFFFF"/>
        <w:ind w:firstLine="720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Profilul economic al Comunei Felnac este marcat în mod deosebit de activitatea în agricultură, având în vedere că și în trecut populația se îndeletnicea preponderent cu agricultura și creșterea animalelor.</w:t>
      </w:r>
    </w:p>
    <w:p w:rsidR="002D163A" w:rsidRDefault="00D313E1">
      <w:pPr>
        <w:pStyle w:val="normal0"/>
        <w:shd w:val="clear" w:color="auto" w:fill="FFFFFF"/>
        <w:ind w:firstLine="720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Dintre activitățile economice desfășurate în Comun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a Felnac, menționăm: comerțul, transportul, construcțiile.</w:t>
      </w:r>
    </w:p>
    <w:p w:rsidR="002D163A" w:rsidRDefault="00D313E1">
      <w:pPr>
        <w:pStyle w:val="normal0"/>
        <w:shd w:val="clear" w:color="auto" w:fill="FFFFFF"/>
        <w:ind w:firstLine="720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Pe teritoriul administrativ al Comunei Felnac, se află sediul mai multor companii recunoscute pe plan național și internațional, precum: SC SIDE GRUP SRL(</w:t>
      </w:r>
      <w:r>
        <w:rPr>
          <w:rFonts w:ascii="Times New Roman" w:eastAsia="Times New Roman" w:hAnsi="Times New Roman" w:cs="Times New Roman"/>
          <w:i/>
          <w:sz w:val="26"/>
          <w:szCs w:val="26"/>
          <w:highlight w:val="white"/>
        </w:rPr>
        <w:t>Intermedieri în comerțul cu produse diverse</w:t>
      </w:r>
      <w:r>
        <w:rPr>
          <w:rFonts w:ascii="Times New Roman" w:eastAsia="Times New Roman" w:hAnsi="Times New Roman" w:cs="Times New Roman"/>
          <w:i/>
          <w:sz w:val="26"/>
          <w:szCs w:val="26"/>
          <w:highlight w:val="white"/>
        </w:rPr>
        <w:t xml:space="preserve"> - CAEN 4619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), SC WEXA INTERNAȚIONAL SRL(</w:t>
      </w:r>
      <w:r>
        <w:rPr>
          <w:rFonts w:ascii="Times New Roman" w:eastAsia="Times New Roman" w:hAnsi="Times New Roman" w:cs="Times New Roman"/>
          <w:i/>
          <w:sz w:val="26"/>
          <w:szCs w:val="26"/>
          <w:highlight w:val="white"/>
        </w:rPr>
        <w:t>Comerț cu ridicata nespecializat de produse alimentare, băuturi și tutun - CAEN 4639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), SC LICCO PROMPT 2000 SRL(</w:t>
      </w:r>
      <w:r>
        <w:rPr>
          <w:rFonts w:ascii="Times New Roman" w:eastAsia="Times New Roman" w:hAnsi="Times New Roman" w:cs="Times New Roman"/>
          <w:i/>
          <w:sz w:val="26"/>
          <w:szCs w:val="26"/>
          <w:highlight w:val="white"/>
        </w:rPr>
        <w:t>Fabricarea altor articole din metal n.c.a. - CAEN 2599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), SC WEXA PROD SRL(</w:t>
      </w:r>
      <w:r>
        <w:rPr>
          <w:rFonts w:ascii="Times New Roman" w:eastAsia="Times New Roman" w:hAnsi="Times New Roman" w:cs="Times New Roman"/>
          <w:i/>
          <w:sz w:val="26"/>
          <w:szCs w:val="26"/>
          <w:highlight w:val="white"/>
        </w:rPr>
        <w:t>Comerț cu ridicata nespeciali</w:t>
      </w:r>
      <w:r>
        <w:rPr>
          <w:rFonts w:ascii="Times New Roman" w:eastAsia="Times New Roman" w:hAnsi="Times New Roman" w:cs="Times New Roman"/>
          <w:i/>
          <w:sz w:val="26"/>
          <w:szCs w:val="26"/>
          <w:highlight w:val="white"/>
        </w:rPr>
        <w:t>zat de produse alimentare, băuturi și tutun - CAEN 4639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), SC SISTEME HIDRAULICE SRL(</w:t>
      </w:r>
      <w:r>
        <w:rPr>
          <w:rFonts w:ascii="Times New Roman" w:eastAsia="Times New Roman" w:hAnsi="Times New Roman" w:cs="Times New Roman"/>
          <w:i/>
          <w:sz w:val="26"/>
          <w:szCs w:val="26"/>
          <w:highlight w:val="white"/>
        </w:rPr>
        <w:t>Comerț cu ridicata de piese și accesorii pentru autovehicule - CAEN 4531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), SC AGROWORLD INVESTMENTS SRL(</w:t>
      </w:r>
      <w:r>
        <w:rPr>
          <w:rFonts w:ascii="Times New Roman" w:eastAsia="Times New Roman" w:hAnsi="Times New Roman" w:cs="Times New Roman"/>
          <w:i/>
          <w:sz w:val="26"/>
          <w:szCs w:val="26"/>
          <w:highlight w:val="white"/>
        </w:rPr>
        <w:t>Comerț cu ridicata al cerealelor, semințelor, furajelor și tutunului</w:t>
      </w:r>
      <w:r>
        <w:rPr>
          <w:rFonts w:ascii="Times New Roman" w:eastAsia="Times New Roman" w:hAnsi="Times New Roman" w:cs="Times New Roman"/>
          <w:i/>
          <w:sz w:val="26"/>
          <w:szCs w:val="26"/>
          <w:highlight w:val="white"/>
        </w:rPr>
        <w:t xml:space="preserve"> neprelucrat - CAEN 4621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), etc.</w:t>
      </w:r>
    </w:p>
    <w:p w:rsidR="002D163A" w:rsidRDefault="00D313E1">
      <w:pPr>
        <w:pStyle w:val="normal0"/>
        <w:shd w:val="clear" w:color="auto" w:fill="FFFFFF"/>
        <w:ind w:firstLine="720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Agricultura reprezintă un element important de dezvoltare a activității economice a comunei.</w:t>
      </w:r>
    </w:p>
    <w:p w:rsidR="002D163A" w:rsidRDefault="00D313E1">
      <w:pPr>
        <w:pStyle w:val="normal0"/>
        <w:shd w:val="clear" w:color="auto" w:fill="FFFFFF"/>
        <w:ind w:firstLine="720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Suprafața terenului agricol de 4186 ha, este formată în cea mai mare parte din suprafețe arabile, care favorizează creșterea cultur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ilor de cereale: grâu, porumb, floarea soarelui, orz și ovăz. Localitatea este renumită prin producția de pepeni verzi și galbeni.</w:t>
      </w:r>
    </w:p>
    <w:p w:rsidR="002D163A" w:rsidRDefault="00D313E1">
      <w:pPr>
        <w:pStyle w:val="normal0"/>
        <w:shd w:val="clear" w:color="auto" w:fill="FFFFFF"/>
        <w:ind w:firstLine="720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Creșterea animalelor este o altă activitate desfășurată de locuitorii Comunei Felnac. </w:t>
      </w:r>
    </w:p>
    <w:sectPr w:rsidR="002D163A" w:rsidSect="002D163A">
      <w:pgSz w:w="11909" w:h="16834"/>
      <w:pgMar w:top="1440" w:right="1440" w:bottom="1440" w:left="1440" w:header="720" w:footer="720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2D163A"/>
    <w:rsid w:val="002D163A"/>
    <w:rsid w:val="00D31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2D163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2D163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2D163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2D163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2D163A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2D163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D163A"/>
  </w:style>
  <w:style w:type="paragraph" w:styleId="Title">
    <w:name w:val="Title"/>
    <w:basedOn w:val="normal0"/>
    <w:next w:val="normal0"/>
    <w:rsid w:val="002D163A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2D163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2</cp:revision>
  <dcterms:created xsi:type="dcterms:W3CDTF">2021-07-27T02:10:00Z</dcterms:created>
  <dcterms:modified xsi:type="dcterms:W3CDTF">2021-07-27T02:10:00Z</dcterms:modified>
</cp:coreProperties>
</file>